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7211" w14:textId="77777777" w:rsidR="00C03D22" w:rsidRDefault="00C03D22" w:rsidP="00C03D22">
      <w:pPr>
        <w:pStyle w:val="darkpurple"/>
        <w:shd w:val="clear" w:color="auto" w:fill="FFFFFF"/>
        <w:spacing w:before="2" w:after="2"/>
        <w:rPr>
          <w:rStyle w:val="Strong"/>
          <w:rFonts w:ascii="Calibri" w:hAnsi="Calibri" w:cs="Calibri"/>
          <w:sz w:val="22"/>
          <w:szCs w:val="22"/>
        </w:rPr>
      </w:pPr>
      <w:r>
        <w:rPr>
          <w:rStyle w:val="Strong"/>
          <w:rFonts w:ascii="Calibri" w:hAnsi="Calibri" w:cs="Calibri"/>
          <w:sz w:val="22"/>
          <w:szCs w:val="22"/>
        </w:rPr>
        <w:t>INFO SHEET – Bequests</w:t>
      </w:r>
    </w:p>
    <w:p w14:paraId="6644C287" w14:textId="77777777" w:rsidR="00C03D22" w:rsidRDefault="00C03D22" w:rsidP="00C03D22">
      <w:pPr>
        <w:pStyle w:val="BodyText"/>
        <w:jc w:val="left"/>
        <w:rPr>
          <w:rStyle w:val="BodyTextChar"/>
          <w:rFonts w:ascii="Calibri" w:hAnsi="Calibri" w:cs="Calibri"/>
          <w:b/>
          <w:bCs/>
          <w:sz w:val="22"/>
          <w:szCs w:val="22"/>
        </w:rPr>
      </w:pPr>
    </w:p>
    <w:p w14:paraId="76E79267" w14:textId="77777777" w:rsidR="00C03D22" w:rsidRPr="00244E72" w:rsidRDefault="00C03D22" w:rsidP="00C03D22">
      <w:pPr>
        <w:pStyle w:val="BodyText"/>
        <w:jc w:val="left"/>
        <w:rPr>
          <w:rFonts w:ascii="Calibri" w:hAnsi="Calibri" w:cs="Calibri"/>
          <w:sz w:val="22"/>
          <w:szCs w:val="22"/>
        </w:rPr>
      </w:pPr>
      <w:r w:rsidRPr="00244E72">
        <w:rPr>
          <w:rStyle w:val="BodyTextChar"/>
          <w:rFonts w:ascii="Calibri" w:hAnsi="Calibri" w:cs="Calibri"/>
          <w:b/>
          <w:bCs/>
          <w:sz w:val="22"/>
          <w:szCs w:val="22"/>
        </w:rPr>
        <w:t>A gift in your will</w:t>
      </w:r>
      <w:r w:rsidRPr="00244E72">
        <w:rPr>
          <w:rFonts w:ascii="Calibri" w:hAnsi="Calibri" w:cs="Calibri"/>
          <w:b/>
          <w:sz w:val="22"/>
          <w:szCs w:val="22"/>
        </w:rPr>
        <w:t xml:space="preserve"> (Bequest)</w:t>
      </w:r>
    </w:p>
    <w:p w14:paraId="2CE85FB2" w14:textId="77777777" w:rsidR="00C03D22" w:rsidRPr="00244E72" w:rsidRDefault="00C03D22" w:rsidP="00C03D22">
      <w:pPr>
        <w:pStyle w:val="PlainText"/>
        <w:rPr>
          <w:rFonts w:ascii="Calibri" w:hAnsi="Calibri" w:cs="Calibri"/>
          <w:sz w:val="22"/>
          <w:szCs w:val="22"/>
        </w:rPr>
      </w:pPr>
      <w:r w:rsidRPr="00244E72">
        <w:rPr>
          <w:rFonts w:ascii="Calibri" w:hAnsi="Calibri" w:cs="Calibri"/>
          <w:sz w:val="22"/>
          <w:szCs w:val="22"/>
        </w:rPr>
        <w:t xml:space="preserve">A charitable gift in your will is a meaningful way to support </w:t>
      </w:r>
      <w:r>
        <w:rPr>
          <w:rFonts w:ascii="Calibri" w:hAnsi="Calibri" w:cs="Calibri"/>
          <w:sz w:val="22"/>
          <w:szCs w:val="22"/>
        </w:rPr>
        <w:t xml:space="preserve">the </w:t>
      </w:r>
      <w:r>
        <w:rPr>
          <w:rFonts w:ascii="Calibri" w:hAnsi="Calibri" w:cs="Calibri"/>
          <w:color w:val="000000"/>
          <w:sz w:val="22"/>
          <w:szCs w:val="22"/>
          <w:lang w:eastAsia="en-US"/>
        </w:rPr>
        <w:t xml:space="preserve">WoodGreen </w:t>
      </w:r>
      <w:r w:rsidRPr="00244E72">
        <w:rPr>
          <w:rFonts w:ascii="Calibri" w:hAnsi="Calibri" w:cs="Calibri"/>
          <w:color w:val="000000"/>
          <w:sz w:val="22"/>
          <w:szCs w:val="22"/>
          <w:lang w:eastAsia="en-US"/>
        </w:rPr>
        <w:t>Foundation</w:t>
      </w:r>
      <w:r w:rsidRPr="00244E72">
        <w:rPr>
          <w:rFonts w:ascii="Calibri" w:hAnsi="Calibri" w:cs="Calibri"/>
          <w:sz w:val="22"/>
          <w:szCs w:val="22"/>
        </w:rPr>
        <w:t xml:space="preserve">. A </w:t>
      </w:r>
      <w:r w:rsidRPr="00244E72">
        <w:rPr>
          <w:rFonts w:ascii="Calibri" w:hAnsi="Calibri" w:cs="Calibri"/>
          <w:b/>
          <w:i/>
          <w:sz w:val="22"/>
          <w:szCs w:val="22"/>
        </w:rPr>
        <w:t xml:space="preserve">charitable legacy gift, also called a charitable bequest, </w:t>
      </w:r>
      <w:r w:rsidRPr="00244E72">
        <w:rPr>
          <w:rFonts w:ascii="Calibri" w:hAnsi="Calibri" w:cs="Calibri"/>
          <w:sz w:val="22"/>
          <w:szCs w:val="22"/>
        </w:rPr>
        <w:t xml:space="preserve">is a direction in your will that instructs your Executor(s)/Trustee(s) to leave one or more of your assets to a charitable organization(s). Leaving a gift in your will is easy and can help ensure your loved ones are cared for, your estate is protected, and the gift you wish to make to the </w:t>
      </w:r>
      <w:r>
        <w:rPr>
          <w:rFonts w:ascii="Calibri" w:hAnsi="Calibri" w:cs="Calibri"/>
          <w:color w:val="000000"/>
          <w:sz w:val="22"/>
          <w:szCs w:val="22"/>
          <w:lang w:eastAsia="en-US"/>
        </w:rPr>
        <w:t>WoodGreen</w:t>
      </w:r>
      <w:r w:rsidRPr="00244E72">
        <w:rPr>
          <w:rFonts w:ascii="Calibri" w:hAnsi="Calibri" w:cs="Calibri"/>
          <w:color w:val="000000"/>
          <w:sz w:val="22"/>
          <w:szCs w:val="22"/>
          <w:lang w:eastAsia="en-US"/>
        </w:rPr>
        <w:t xml:space="preserve"> Foundation</w:t>
      </w:r>
      <w:r w:rsidRPr="00244E72">
        <w:rPr>
          <w:rFonts w:ascii="Calibri" w:hAnsi="Calibri" w:cs="Calibri"/>
          <w:sz w:val="22"/>
          <w:szCs w:val="22"/>
        </w:rPr>
        <w:t xml:space="preserve"> can be fulfilled.</w:t>
      </w:r>
    </w:p>
    <w:p w14:paraId="69AC0741" w14:textId="77777777" w:rsidR="00C03D22" w:rsidRPr="00244E72" w:rsidRDefault="00C03D22" w:rsidP="00C03D22">
      <w:pPr>
        <w:rPr>
          <w:rFonts w:ascii="Calibri" w:hAnsi="Calibri" w:cs="Calibri"/>
          <w:lang w:val="en-GB"/>
        </w:rPr>
      </w:pPr>
    </w:p>
    <w:p w14:paraId="079F2F6B" w14:textId="77777777" w:rsidR="00C03D22" w:rsidRPr="00244E72" w:rsidRDefault="00C03D22" w:rsidP="00C03D22">
      <w:pPr>
        <w:pStyle w:val="Heading6"/>
        <w:spacing w:after="100" w:afterAutospacing="1"/>
        <w:jc w:val="left"/>
        <w:rPr>
          <w:rFonts w:ascii="Calibri" w:hAnsi="Calibri" w:cs="Calibri"/>
          <w:bCs/>
          <w:sz w:val="22"/>
          <w:szCs w:val="22"/>
        </w:rPr>
      </w:pPr>
      <w:r w:rsidRPr="00244E72">
        <w:rPr>
          <w:rFonts w:ascii="Calibri" w:hAnsi="Calibri" w:cs="Calibri"/>
          <w:bCs/>
          <w:sz w:val="22"/>
          <w:szCs w:val="22"/>
        </w:rPr>
        <w:t>Legacy gift in your will – The benefits to you</w:t>
      </w:r>
    </w:p>
    <w:p w14:paraId="00EAD771" w14:textId="77777777" w:rsidR="00C03D22" w:rsidRPr="00244E72" w:rsidRDefault="00C03D22" w:rsidP="00C03D22">
      <w:pPr>
        <w:numPr>
          <w:ilvl w:val="0"/>
          <w:numId w:val="1"/>
        </w:numPr>
        <w:overflowPunct w:val="0"/>
        <w:autoSpaceDE w:val="0"/>
        <w:autoSpaceDN w:val="0"/>
        <w:adjustRightInd w:val="0"/>
        <w:spacing w:after="0" w:line="240" w:lineRule="auto"/>
        <w:textAlignment w:val="baseline"/>
        <w:rPr>
          <w:rFonts w:ascii="Calibri" w:hAnsi="Calibri" w:cs="Calibri"/>
          <w:b/>
          <w:lang w:val="en-GB"/>
        </w:rPr>
      </w:pPr>
      <w:r w:rsidRPr="00244E72">
        <w:rPr>
          <w:rFonts w:ascii="Calibri" w:hAnsi="Calibri" w:cs="Calibri"/>
          <w:b/>
          <w:lang w:val="en-GB"/>
        </w:rPr>
        <w:t>Convenient</w:t>
      </w:r>
      <w:r w:rsidRPr="00244E72">
        <w:rPr>
          <w:rFonts w:ascii="Calibri" w:hAnsi="Calibri" w:cs="Calibri"/>
          <w:lang w:val="en-GB"/>
        </w:rPr>
        <w:t xml:space="preserve"> – A Legacy gift in the will</w:t>
      </w:r>
      <w:r w:rsidRPr="00244E72">
        <w:rPr>
          <w:rFonts w:ascii="Calibri" w:hAnsi="Calibri" w:cs="Calibri"/>
        </w:rPr>
        <w:t xml:space="preserve"> can be made no matter how old you are and can be for any amount you want.</w:t>
      </w:r>
      <w:r w:rsidRPr="00244E72">
        <w:rPr>
          <w:rFonts w:ascii="Calibri" w:hAnsi="Calibri" w:cs="Calibri"/>
          <w:b/>
          <w:lang w:val="en-GB"/>
        </w:rPr>
        <w:tab/>
      </w:r>
    </w:p>
    <w:p w14:paraId="4C57CD09" w14:textId="77777777" w:rsidR="00C03D22" w:rsidRPr="00244E72" w:rsidRDefault="00C03D22" w:rsidP="00C03D22">
      <w:pPr>
        <w:numPr>
          <w:ilvl w:val="0"/>
          <w:numId w:val="1"/>
        </w:numPr>
        <w:overflowPunct w:val="0"/>
        <w:autoSpaceDE w:val="0"/>
        <w:autoSpaceDN w:val="0"/>
        <w:adjustRightInd w:val="0"/>
        <w:spacing w:after="0" w:line="240" w:lineRule="auto"/>
        <w:textAlignment w:val="baseline"/>
        <w:rPr>
          <w:rFonts w:ascii="Calibri" w:hAnsi="Calibri" w:cs="Calibri"/>
          <w:lang w:val="en-GB"/>
        </w:rPr>
      </w:pPr>
      <w:r w:rsidRPr="00244E72">
        <w:rPr>
          <w:rFonts w:ascii="Calibri" w:hAnsi="Calibri" w:cs="Calibri"/>
          <w:b/>
          <w:lang w:val="en-GB"/>
        </w:rPr>
        <w:t>Simple</w:t>
      </w:r>
      <w:r w:rsidRPr="00244E72">
        <w:rPr>
          <w:rFonts w:ascii="Calibri" w:hAnsi="Calibri" w:cs="Calibri"/>
          <w:lang w:val="en-GB"/>
        </w:rPr>
        <w:t xml:space="preserve"> – A Legacy gift in the will is easy to arrange. Simply instruct your lawyer to include a bequest to the </w:t>
      </w:r>
      <w:r>
        <w:rPr>
          <w:rFonts w:ascii="Calibri" w:hAnsi="Calibri" w:cs="Calibri"/>
          <w:color w:val="000000"/>
        </w:rPr>
        <w:t>WoodGreen</w:t>
      </w:r>
      <w:r w:rsidRPr="00244E72">
        <w:rPr>
          <w:rFonts w:ascii="Calibri" w:hAnsi="Calibri" w:cs="Calibri"/>
          <w:color w:val="000000"/>
        </w:rPr>
        <w:t xml:space="preserve"> Foundation</w:t>
      </w:r>
      <w:r w:rsidRPr="00244E72">
        <w:rPr>
          <w:rFonts w:ascii="Calibri" w:hAnsi="Calibri" w:cs="Calibri"/>
          <w:lang w:val="en-GB"/>
        </w:rPr>
        <w:t xml:space="preserve"> in your will.</w:t>
      </w:r>
    </w:p>
    <w:p w14:paraId="5F61BAF2" w14:textId="77777777" w:rsidR="00C03D22" w:rsidRPr="00244E72" w:rsidRDefault="00C03D22" w:rsidP="00C03D22">
      <w:pPr>
        <w:numPr>
          <w:ilvl w:val="0"/>
          <w:numId w:val="1"/>
        </w:numPr>
        <w:tabs>
          <w:tab w:val="left" w:pos="567"/>
        </w:tabs>
        <w:overflowPunct w:val="0"/>
        <w:autoSpaceDE w:val="0"/>
        <w:autoSpaceDN w:val="0"/>
        <w:adjustRightInd w:val="0"/>
        <w:spacing w:after="0" w:line="240" w:lineRule="auto"/>
        <w:textAlignment w:val="baseline"/>
        <w:rPr>
          <w:rFonts w:ascii="Calibri" w:hAnsi="Calibri" w:cs="Calibri"/>
          <w:lang w:val="en-GB"/>
        </w:rPr>
      </w:pPr>
      <w:r w:rsidRPr="00244E72">
        <w:rPr>
          <w:rFonts w:ascii="Calibri" w:hAnsi="Calibri" w:cs="Calibri"/>
          <w:b/>
          <w:lang w:val="en-GB"/>
        </w:rPr>
        <w:t>Tax relief</w:t>
      </w:r>
      <w:r w:rsidRPr="00244E72">
        <w:rPr>
          <w:rFonts w:ascii="Calibri" w:hAnsi="Calibri" w:cs="Calibri"/>
          <w:lang w:val="en-GB"/>
        </w:rPr>
        <w:t xml:space="preserve"> – A Legacy gift in the will is a highly effective way to reduce taxes in your estate. </w:t>
      </w:r>
    </w:p>
    <w:p w14:paraId="434DB1B4" w14:textId="77777777" w:rsidR="00C03D22" w:rsidRPr="00244E72" w:rsidRDefault="00C03D22" w:rsidP="00C03D22">
      <w:pPr>
        <w:numPr>
          <w:ilvl w:val="0"/>
          <w:numId w:val="1"/>
        </w:numPr>
        <w:tabs>
          <w:tab w:val="left" w:pos="567"/>
        </w:tabs>
        <w:overflowPunct w:val="0"/>
        <w:autoSpaceDE w:val="0"/>
        <w:autoSpaceDN w:val="0"/>
        <w:adjustRightInd w:val="0"/>
        <w:spacing w:after="0" w:line="240" w:lineRule="auto"/>
        <w:textAlignment w:val="baseline"/>
        <w:rPr>
          <w:rFonts w:ascii="Calibri" w:hAnsi="Calibri" w:cs="Calibri"/>
          <w:lang w:val="en-GB"/>
        </w:rPr>
      </w:pPr>
      <w:r w:rsidRPr="00244E72">
        <w:rPr>
          <w:rFonts w:ascii="Calibri" w:hAnsi="Calibri" w:cs="Calibri"/>
          <w:b/>
          <w:lang w:val="en-GB"/>
        </w:rPr>
        <w:t>Tax planning</w:t>
      </w:r>
      <w:r w:rsidRPr="00244E72">
        <w:rPr>
          <w:rFonts w:ascii="Calibri" w:hAnsi="Calibri" w:cs="Calibri"/>
          <w:lang w:val="en-GB"/>
        </w:rPr>
        <w:t xml:space="preserve"> – The </w:t>
      </w:r>
      <w:r>
        <w:rPr>
          <w:rFonts w:ascii="Calibri" w:hAnsi="Calibri" w:cs="Calibri"/>
          <w:color w:val="000000"/>
        </w:rPr>
        <w:t>WoodGreen</w:t>
      </w:r>
      <w:r w:rsidRPr="00244E72">
        <w:rPr>
          <w:rFonts w:ascii="Calibri" w:hAnsi="Calibri" w:cs="Calibri"/>
          <w:color w:val="000000"/>
        </w:rPr>
        <w:t xml:space="preserve"> Foundation</w:t>
      </w:r>
      <w:r w:rsidRPr="00244E72">
        <w:rPr>
          <w:rFonts w:ascii="Calibri" w:hAnsi="Calibri" w:cs="Calibri"/>
          <w:lang w:val="en-GB"/>
        </w:rPr>
        <w:t xml:space="preserve"> issues a charitable tax receipt for the full value of your bequest.  This receipt will be used to reduce the tax payable on your final tax return. If your bequest exceeds 100% of your net income, the excess may be carried back to the previous tax year or forward as part of Graduated Rate Estate plan.</w:t>
      </w:r>
    </w:p>
    <w:p w14:paraId="16A70D6D" w14:textId="77777777" w:rsidR="00C03D22" w:rsidRPr="00244E72" w:rsidRDefault="00C03D22" w:rsidP="00C03D22">
      <w:pPr>
        <w:numPr>
          <w:ilvl w:val="0"/>
          <w:numId w:val="1"/>
        </w:numPr>
        <w:tabs>
          <w:tab w:val="left" w:pos="567"/>
        </w:tabs>
        <w:overflowPunct w:val="0"/>
        <w:autoSpaceDE w:val="0"/>
        <w:autoSpaceDN w:val="0"/>
        <w:adjustRightInd w:val="0"/>
        <w:spacing w:after="0" w:line="240" w:lineRule="auto"/>
        <w:textAlignment w:val="baseline"/>
        <w:rPr>
          <w:rFonts w:ascii="Calibri" w:hAnsi="Calibri" w:cs="Calibri"/>
          <w:lang w:val="en-GB"/>
        </w:rPr>
      </w:pPr>
      <w:r w:rsidRPr="00244E72">
        <w:rPr>
          <w:rFonts w:ascii="Calibri" w:hAnsi="Calibri" w:cs="Calibri"/>
          <w:b/>
          <w:lang w:val="en-GB"/>
        </w:rPr>
        <w:t xml:space="preserve">Flexible </w:t>
      </w:r>
      <w:r w:rsidRPr="00244E72">
        <w:rPr>
          <w:rFonts w:ascii="Calibri" w:hAnsi="Calibri" w:cs="Calibri"/>
          <w:lang w:val="en-GB"/>
        </w:rPr>
        <w:t xml:space="preserve">– Your bequest can be for a specific amount, a percentage of your estate, or the residue of your estate – a gift after your debts have been paid and other bequests made.  </w:t>
      </w:r>
    </w:p>
    <w:p w14:paraId="21BAC992" w14:textId="77777777" w:rsidR="00C03D22" w:rsidRPr="00244E72" w:rsidRDefault="00C03D22" w:rsidP="00C03D22">
      <w:pPr>
        <w:numPr>
          <w:ilvl w:val="0"/>
          <w:numId w:val="1"/>
        </w:numPr>
        <w:tabs>
          <w:tab w:val="left" w:pos="567"/>
        </w:tabs>
        <w:overflowPunct w:val="0"/>
        <w:autoSpaceDE w:val="0"/>
        <w:autoSpaceDN w:val="0"/>
        <w:adjustRightInd w:val="0"/>
        <w:spacing w:after="0" w:line="240" w:lineRule="auto"/>
        <w:textAlignment w:val="baseline"/>
        <w:rPr>
          <w:rFonts w:ascii="Calibri" w:hAnsi="Calibri" w:cs="Calibri"/>
          <w:lang w:val="en-GB"/>
        </w:rPr>
      </w:pPr>
      <w:r w:rsidRPr="00244E72">
        <w:rPr>
          <w:rFonts w:ascii="Calibri" w:hAnsi="Calibri" w:cs="Calibri"/>
          <w:b/>
          <w:lang w:val="en-GB"/>
        </w:rPr>
        <w:t xml:space="preserve">Peace of mind </w:t>
      </w:r>
      <w:r w:rsidRPr="00244E72">
        <w:rPr>
          <w:rFonts w:ascii="Calibri" w:hAnsi="Calibri" w:cs="Calibri"/>
          <w:lang w:val="en-GB"/>
        </w:rPr>
        <w:t>– You can make changes to your will at any time.</w:t>
      </w:r>
    </w:p>
    <w:p w14:paraId="15D397A5" w14:textId="77777777" w:rsidR="00C03D22" w:rsidRPr="00244E72" w:rsidRDefault="00C03D22" w:rsidP="00C03D22">
      <w:pPr>
        <w:tabs>
          <w:tab w:val="left" w:pos="567"/>
        </w:tabs>
        <w:rPr>
          <w:rFonts w:ascii="Calibri" w:hAnsi="Calibri" w:cs="Calibri"/>
          <w:lang w:val="en-GB"/>
        </w:rPr>
      </w:pPr>
    </w:p>
    <w:p w14:paraId="716D51DB" w14:textId="77777777" w:rsidR="00C03D22" w:rsidRPr="00244E72" w:rsidRDefault="00C03D22" w:rsidP="00C03D22">
      <w:pPr>
        <w:tabs>
          <w:tab w:val="left" w:pos="567"/>
        </w:tabs>
        <w:rPr>
          <w:rFonts w:ascii="Calibri" w:hAnsi="Calibri" w:cs="Calibri"/>
          <w:lang w:val="en-GB"/>
        </w:rPr>
      </w:pPr>
      <w:r w:rsidRPr="00244E72">
        <w:rPr>
          <w:rFonts w:ascii="Calibri" w:hAnsi="Calibri" w:cs="Calibri"/>
          <w:lang w:val="en-GB"/>
        </w:rPr>
        <w:t xml:space="preserve">The easiest way to have the greatest impact in meeting the </w:t>
      </w:r>
      <w:r>
        <w:rPr>
          <w:rFonts w:ascii="Calibri" w:hAnsi="Calibri" w:cs="Calibri"/>
          <w:color w:val="000000"/>
        </w:rPr>
        <w:t>WoodGreen</w:t>
      </w:r>
      <w:r w:rsidRPr="00244E72">
        <w:rPr>
          <w:rFonts w:ascii="Calibri" w:hAnsi="Calibri" w:cs="Calibri"/>
          <w:color w:val="000000"/>
        </w:rPr>
        <w:t xml:space="preserve"> Foundation</w:t>
      </w:r>
      <w:r w:rsidRPr="00244E72">
        <w:rPr>
          <w:rFonts w:ascii="Calibri" w:hAnsi="Calibri" w:cs="Calibri"/>
          <w:lang w:val="en-GB"/>
        </w:rPr>
        <w:t xml:space="preserve"> needs in the future is to make an unrestricted gift. However, if you wish to designate your gift for a specific use, we are happy to discuss that option with you. Please see our sample bequest language </w:t>
      </w:r>
      <w:r>
        <w:rPr>
          <w:rFonts w:ascii="Calibri" w:hAnsi="Calibri" w:cs="Calibri"/>
          <w:lang w:val="en-GB"/>
        </w:rPr>
        <w:t>below</w:t>
      </w:r>
      <w:r w:rsidRPr="00244E72">
        <w:rPr>
          <w:rFonts w:ascii="Calibri" w:hAnsi="Calibri" w:cs="Calibri"/>
          <w:lang w:val="en-GB"/>
        </w:rPr>
        <w:t xml:space="preserve">. </w:t>
      </w:r>
    </w:p>
    <w:p w14:paraId="09EA3240" w14:textId="77777777" w:rsidR="00C03D22" w:rsidRPr="00244E72" w:rsidRDefault="00C03D22" w:rsidP="00C03D22">
      <w:pPr>
        <w:tabs>
          <w:tab w:val="left" w:pos="567"/>
        </w:tabs>
        <w:rPr>
          <w:rFonts w:ascii="Calibri" w:hAnsi="Calibri" w:cs="Calibri"/>
          <w:lang w:val="en-GB"/>
        </w:rPr>
      </w:pPr>
    </w:p>
    <w:p w14:paraId="7896861B" w14:textId="77777777" w:rsidR="00C03D22" w:rsidRPr="00244E72" w:rsidRDefault="00C03D22" w:rsidP="00C03D22">
      <w:pPr>
        <w:spacing w:after="100" w:afterAutospacing="1"/>
        <w:rPr>
          <w:rFonts w:ascii="Calibri" w:hAnsi="Calibri" w:cs="Calibri"/>
          <w:b/>
        </w:rPr>
      </w:pPr>
      <w:r w:rsidRPr="00244E72">
        <w:rPr>
          <w:rFonts w:ascii="Calibri" w:hAnsi="Calibri" w:cs="Calibri"/>
          <w:b/>
        </w:rPr>
        <w:t>Professional advice</w:t>
      </w:r>
    </w:p>
    <w:p w14:paraId="41A3B73D" w14:textId="77777777" w:rsidR="00C03D22" w:rsidRPr="00244E72" w:rsidRDefault="00C03D22" w:rsidP="00C03D22">
      <w:pPr>
        <w:rPr>
          <w:rFonts w:ascii="Calibri" w:hAnsi="Calibri" w:cs="Calibri"/>
        </w:rPr>
      </w:pPr>
      <w:r w:rsidRPr="00244E72">
        <w:rPr>
          <w:rFonts w:ascii="Calibri" w:hAnsi="Calibri" w:cs="Calibri"/>
        </w:rPr>
        <w:t xml:space="preserve">The </w:t>
      </w:r>
      <w:r>
        <w:rPr>
          <w:rFonts w:ascii="Calibri" w:hAnsi="Calibri" w:cs="Calibri"/>
          <w:color w:val="000000"/>
        </w:rPr>
        <w:t>WoodGreen</w:t>
      </w:r>
      <w:r w:rsidRPr="00244E72">
        <w:rPr>
          <w:rFonts w:ascii="Calibri" w:hAnsi="Calibri" w:cs="Calibri"/>
          <w:color w:val="000000"/>
        </w:rPr>
        <w:t xml:space="preserve"> Foundation</w:t>
      </w:r>
      <w:r w:rsidRPr="00244E72">
        <w:rPr>
          <w:rFonts w:ascii="Calibri" w:hAnsi="Calibri" w:cs="Calibri"/>
        </w:rPr>
        <w:t xml:space="preserve"> strongly recommends that you seek professional advice to ensure your financial goals are considered, your tax situation reviewed, and that your legacy gift is tailored to your circumstances. The </w:t>
      </w:r>
      <w:r>
        <w:rPr>
          <w:rFonts w:ascii="Calibri" w:hAnsi="Calibri" w:cs="Calibri"/>
          <w:color w:val="000000"/>
        </w:rPr>
        <w:t>WoodGreen</w:t>
      </w:r>
      <w:r w:rsidRPr="00244E72">
        <w:rPr>
          <w:rFonts w:ascii="Calibri" w:hAnsi="Calibri" w:cs="Calibri"/>
          <w:color w:val="000000"/>
        </w:rPr>
        <w:t xml:space="preserve"> Foundation</w:t>
      </w:r>
      <w:r w:rsidRPr="00244E72">
        <w:rPr>
          <w:rFonts w:ascii="Calibri" w:hAnsi="Calibri" w:cs="Calibri"/>
        </w:rPr>
        <w:t xml:space="preserve"> also recommends that you consult your lawyer or estate planner regarding the specific wording of any bequest. </w:t>
      </w:r>
    </w:p>
    <w:p w14:paraId="40B97BB2" w14:textId="77777777" w:rsidR="00C03D22" w:rsidRPr="00244E72" w:rsidRDefault="00C03D22" w:rsidP="00C03D22">
      <w:pPr>
        <w:pStyle w:val="BodyText"/>
        <w:jc w:val="left"/>
        <w:rPr>
          <w:rFonts w:ascii="Calibri" w:hAnsi="Calibri" w:cs="Calibri"/>
          <w:sz w:val="22"/>
          <w:szCs w:val="22"/>
        </w:rPr>
      </w:pPr>
      <w:r w:rsidRPr="00244E72">
        <w:rPr>
          <w:rFonts w:ascii="Calibri" w:hAnsi="Calibri" w:cs="Calibri"/>
          <w:b/>
          <w:i/>
          <w:sz w:val="22"/>
          <w:szCs w:val="22"/>
        </w:rPr>
        <w:t xml:space="preserve">Sample bequest clauses </w:t>
      </w:r>
    </w:p>
    <w:p w14:paraId="26CB4205" w14:textId="77777777" w:rsidR="00C03D22" w:rsidRPr="00244E72" w:rsidRDefault="00C03D22" w:rsidP="00C03D22">
      <w:pPr>
        <w:pStyle w:val="Heading6"/>
        <w:ind w:left="0" w:firstLine="0"/>
        <w:jc w:val="left"/>
        <w:rPr>
          <w:rFonts w:ascii="Calibri" w:hAnsi="Calibri" w:cs="Calibri"/>
          <w:sz w:val="22"/>
          <w:szCs w:val="22"/>
        </w:rPr>
      </w:pPr>
      <w:r w:rsidRPr="00244E72">
        <w:rPr>
          <w:rFonts w:ascii="Calibri" w:hAnsi="Calibri" w:cs="Calibri"/>
          <w:sz w:val="22"/>
          <w:szCs w:val="22"/>
        </w:rPr>
        <w:t>These are sample clauses only. Your lawyer or estate planner should review any wording.</w:t>
      </w:r>
    </w:p>
    <w:p w14:paraId="5EB071F0"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p>
    <w:p w14:paraId="320FDFE7"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r w:rsidRPr="00244E72">
        <w:rPr>
          <w:rFonts w:ascii="Calibri" w:hAnsi="Calibri" w:cs="Calibri"/>
          <w:b/>
          <w:u w:val="single"/>
          <w:lang w:val="en-GB"/>
        </w:rPr>
        <w:t>Specific, unrestricted:</w:t>
      </w:r>
    </w:p>
    <w:p w14:paraId="260D60FC" w14:textId="77777777" w:rsidR="00C03D22" w:rsidRPr="00925EEA" w:rsidRDefault="00C03D22" w:rsidP="00C03D22">
      <w:pPr>
        <w:spacing w:line="240" w:lineRule="exact"/>
        <w:rPr>
          <w:rFonts w:ascii="Calibri" w:hAnsi="Calibri" w:cs="Calibri"/>
          <w:shd w:val="clear" w:color="auto" w:fill="F6F6F6"/>
          <w:lang w:val="en-CA"/>
        </w:rPr>
      </w:pPr>
      <w:r w:rsidRPr="00244E72">
        <w:rPr>
          <w:rFonts w:ascii="Calibri" w:hAnsi="Calibri" w:cs="Calibri"/>
          <w:lang w:val="en-GB"/>
        </w:rPr>
        <w:t xml:space="preserve">I give, devise, and bequeath to </w:t>
      </w:r>
      <w:r>
        <w:rPr>
          <w:rFonts w:ascii="Calibri" w:hAnsi="Calibri" w:cs="Calibri"/>
          <w:lang w:val="en-GB"/>
        </w:rPr>
        <w:t>t</w:t>
      </w:r>
      <w:r w:rsidRPr="00244E72">
        <w:rPr>
          <w:rFonts w:ascii="Calibri" w:hAnsi="Calibri" w:cs="Calibri"/>
          <w:lang w:val="en-GB"/>
        </w:rPr>
        <w:t xml:space="preserve">he </w:t>
      </w:r>
      <w:r>
        <w:rPr>
          <w:rFonts w:ascii="Calibri" w:hAnsi="Calibri" w:cs="Calibri"/>
          <w:color w:val="000000"/>
        </w:rPr>
        <w:t>WoodGreen</w:t>
      </w:r>
      <w:r w:rsidRPr="00244E72">
        <w:rPr>
          <w:rFonts w:ascii="Calibri" w:hAnsi="Calibri" w:cs="Calibri"/>
          <w:lang w:val="en-GB"/>
        </w:rPr>
        <w:t xml:space="preserve"> Foundation of </w:t>
      </w:r>
      <w:r w:rsidRPr="00925EEA">
        <w:rPr>
          <w:rFonts w:ascii="Calibri" w:hAnsi="Calibri" w:cs="Calibri"/>
          <w:lang w:val="en-CA"/>
        </w:rPr>
        <w:t>ADDRESS</w:t>
      </w:r>
      <w:r w:rsidRPr="00925EEA">
        <w:rPr>
          <w:rFonts w:ascii="Calibri" w:hAnsi="Calibri" w:cs="Calibri"/>
          <w:shd w:val="clear" w:color="auto" w:fill="F6F6F6"/>
          <w:lang w:val="en-CA"/>
        </w:rPr>
        <w:t xml:space="preserve"> </w:t>
      </w:r>
      <w:r w:rsidRPr="00244E72">
        <w:rPr>
          <w:rFonts w:ascii="Calibri" w:hAnsi="Calibri" w:cs="Calibri"/>
          <w:lang w:val="en-GB"/>
        </w:rPr>
        <w:t>the sum of $_______________ to be used for any purpose(s) approved by the Board of Directors.</w:t>
      </w:r>
    </w:p>
    <w:p w14:paraId="6A4E62A2"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p>
    <w:p w14:paraId="5C2ADECE"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outlineLvl w:val="0"/>
        <w:rPr>
          <w:rFonts w:ascii="Calibri" w:hAnsi="Calibri" w:cs="Calibri"/>
          <w:lang w:val="en-GB"/>
        </w:rPr>
      </w:pPr>
      <w:r w:rsidRPr="00244E72">
        <w:rPr>
          <w:rFonts w:ascii="Calibri" w:hAnsi="Calibri" w:cs="Calibri"/>
          <w:b/>
          <w:u w:val="single"/>
          <w:lang w:val="en-GB"/>
        </w:rPr>
        <w:lastRenderedPageBreak/>
        <w:t>Specific, restricted with right to vary clause:</w:t>
      </w:r>
    </w:p>
    <w:p w14:paraId="73B26BA2" w14:textId="77777777" w:rsidR="00C03D22" w:rsidRPr="00244E72" w:rsidRDefault="00C03D22" w:rsidP="00C03D22">
      <w:pPr>
        <w:pStyle w:val="BodyText2"/>
        <w:rPr>
          <w:rFonts w:ascii="Calibri" w:hAnsi="Calibri" w:cs="Calibri"/>
          <w:sz w:val="22"/>
          <w:szCs w:val="22"/>
        </w:rPr>
      </w:pPr>
      <w:r w:rsidRPr="00244E72">
        <w:rPr>
          <w:rFonts w:ascii="Calibri" w:hAnsi="Calibri" w:cs="Calibri"/>
          <w:sz w:val="22"/>
          <w:szCs w:val="22"/>
        </w:rPr>
        <w:t xml:space="preserve">I give, devise, and bequeath to </w:t>
      </w:r>
      <w:r>
        <w:rPr>
          <w:rFonts w:ascii="Calibri" w:hAnsi="Calibri" w:cs="Calibri"/>
          <w:sz w:val="22"/>
          <w:szCs w:val="22"/>
        </w:rPr>
        <w:t xml:space="preserve">the </w:t>
      </w:r>
      <w:r>
        <w:rPr>
          <w:rFonts w:ascii="Calibri" w:hAnsi="Calibri" w:cs="Calibri"/>
          <w:color w:val="000000"/>
          <w:sz w:val="22"/>
          <w:szCs w:val="22"/>
          <w:lang w:eastAsia="en-US"/>
        </w:rPr>
        <w:t>WoodGreen</w:t>
      </w:r>
      <w:r w:rsidRPr="00244E72">
        <w:rPr>
          <w:rFonts w:ascii="Calibri" w:hAnsi="Calibri" w:cs="Calibri"/>
          <w:sz w:val="22"/>
          <w:szCs w:val="22"/>
          <w:lang w:val="en-GB"/>
        </w:rPr>
        <w:t xml:space="preserve"> Foundation of </w:t>
      </w:r>
      <w:r w:rsidRPr="00925EEA">
        <w:rPr>
          <w:rFonts w:ascii="Calibri" w:hAnsi="Calibri" w:cs="Calibri"/>
          <w:sz w:val="22"/>
          <w:szCs w:val="22"/>
          <w:lang w:val="en-CA" w:eastAsia="en-US"/>
        </w:rPr>
        <w:t xml:space="preserve">ADDRESS </w:t>
      </w:r>
      <w:r w:rsidRPr="00244E72">
        <w:rPr>
          <w:rFonts w:ascii="Calibri" w:hAnsi="Calibri" w:cs="Calibri"/>
          <w:sz w:val="22"/>
          <w:szCs w:val="22"/>
        </w:rPr>
        <w:t xml:space="preserve">the sum of $____________ to be used for the following purpose(s)_____________________________________. If </w:t>
      </w:r>
      <w:r>
        <w:rPr>
          <w:rFonts w:ascii="Calibri" w:hAnsi="Calibri" w:cs="Calibri"/>
          <w:sz w:val="22"/>
          <w:szCs w:val="22"/>
          <w:lang w:val="en-GB"/>
        </w:rPr>
        <w:t>t</w:t>
      </w:r>
      <w:r w:rsidRPr="00244E72">
        <w:rPr>
          <w:rFonts w:ascii="Calibri" w:hAnsi="Calibri" w:cs="Calibri"/>
          <w:sz w:val="22"/>
          <w:szCs w:val="22"/>
          <w:lang w:val="en-GB"/>
        </w:rPr>
        <w:t xml:space="preserve">he </w:t>
      </w:r>
      <w:r>
        <w:rPr>
          <w:rFonts w:ascii="Calibri" w:hAnsi="Calibri" w:cs="Calibri"/>
          <w:color w:val="000000"/>
          <w:sz w:val="22"/>
          <w:szCs w:val="22"/>
          <w:lang w:eastAsia="en-US"/>
        </w:rPr>
        <w:t>WoodGreen</w:t>
      </w:r>
      <w:r w:rsidRPr="00244E72">
        <w:rPr>
          <w:rFonts w:ascii="Calibri" w:hAnsi="Calibri" w:cs="Calibri"/>
          <w:sz w:val="22"/>
          <w:szCs w:val="22"/>
          <w:lang w:val="en-GB"/>
        </w:rPr>
        <w:t xml:space="preserve"> Foundation </w:t>
      </w:r>
      <w:r w:rsidRPr="00244E72">
        <w:rPr>
          <w:rFonts w:ascii="Calibri" w:hAnsi="Calibri" w:cs="Calibri"/>
          <w:sz w:val="22"/>
          <w:szCs w:val="22"/>
        </w:rPr>
        <w:t>is unable to apply all or part of these funds for the specific purpose(s) stated herein, the balance of this bequest not so extended may be used for any purpose approved by the Board of Directors.</w:t>
      </w:r>
    </w:p>
    <w:p w14:paraId="1ED82E26"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p>
    <w:p w14:paraId="666F2ADD"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outlineLvl w:val="0"/>
        <w:rPr>
          <w:rFonts w:ascii="Calibri" w:hAnsi="Calibri" w:cs="Calibri"/>
          <w:lang w:val="en-GB"/>
        </w:rPr>
      </w:pPr>
      <w:r w:rsidRPr="00244E72">
        <w:rPr>
          <w:rFonts w:ascii="Calibri" w:hAnsi="Calibri" w:cs="Calibri"/>
          <w:b/>
          <w:u w:val="single"/>
          <w:lang w:val="en-GB"/>
        </w:rPr>
        <w:t>General % unrestricted:</w:t>
      </w:r>
    </w:p>
    <w:p w14:paraId="51CC4FED" w14:textId="77777777" w:rsidR="00C03D22" w:rsidRPr="00244E72" w:rsidRDefault="00C03D22" w:rsidP="00C03D22">
      <w:pPr>
        <w:pStyle w:val="BodyText2"/>
        <w:rPr>
          <w:rFonts w:ascii="Calibri" w:hAnsi="Calibri" w:cs="Calibri"/>
          <w:sz w:val="22"/>
          <w:szCs w:val="22"/>
        </w:rPr>
      </w:pPr>
      <w:r w:rsidRPr="00244E72">
        <w:rPr>
          <w:rFonts w:ascii="Calibri" w:hAnsi="Calibri" w:cs="Calibri"/>
          <w:sz w:val="22"/>
          <w:szCs w:val="22"/>
        </w:rPr>
        <w:t xml:space="preserve">I give, devise, and bequeath to </w:t>
      </w:r>
      <w:r>
        <w:rPr>
          <w:rFonts w:ascii="Calibri" w:hAnsi="Calibri" w:cs="Calibri"/>
          <w:sz w:val="22"/>
          <w:szCs w:val="22"/>
        </w:rPr>
        <w:t xml:space="preserve">the </w:t>
      </w:r>
      <w:r>
        <w:rPr>
          <w:rFonts w:ascii="Calibri" w:hAnsi="Calibri" w:cs="Calibri"/>
          <w:color w:val="000000"/>
          <w:sz w:val="22"/>
          <w:szCs w:val="22"/>
          <w:lang w:eastAsia="en-US"/>
        </w:rPr>
        <w:t>WoodGreen</w:t>
      </w:r>
      <w:r w:rsidRPr="00244E72">
        <w:rPr>
          <w:rFonts w:ascii="Calibri" w:hAnsi="Calibri" w:cs="Calibri"/>
          <w:sz w:val="22"/>
          <w:szCs w:val="22"/>
          <w:lang w:val="en-GB"/>
        </w:rPr>
        <w:t xml:space="preserve"> Foundation of </w:t>
      </w:r>
      <w:r w:rsidRPr="00925EEA">
        <w:rPr>
          <w:rFonts w:ascii="Calibri" w:hAnsi="Calibri" w:cs="Calibri"/>
          <w:sz w:val="22"/>
          <w:szCs w:val="22"/>
          <w:lang w:val="en-CA" w:eastAsia="en-US"/>
        </w:rPr>
        <w:t xml:space="preserve">ADDRESS </w:t>
      </w:r>
      <w:r w:rsidRPr="00244E72">
        <w:rPr>
          <w:rFonts w:ascii="Calibri" w:hAnsi="Calibri" w:cs="Calibri"/>
          <w:sz w:val="22"/>
          <w:szCs w:val="22"/>
        </w:rPr>
        <w:t>of the residue of my estate to be used for any purpose(s) approved by the Board of Directors.</w:t>
      </w:r>
    </w:p>
    <w:p w14:paraId="262329AA"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p>
    <w:p w14:paraId="2E022E2F"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outlineLvl w:val="0"/>
        <w:rPr>
          <w:rFonts w:ascii="Calibri" w:hAnsi="Calibri" w:cs="Calibri"/>
          <w:lang w:val="en-GB"/>
        </w:rPr>
      </w:pPr>
      <w:r w:rsidRPr="00244E72">
        <w:rPr>
          <w:rFonts w:ascii="Calibri" w:hAnsi="Calibri" w:cs="Calibri"/>
          <w:b/>
          <w:u w:val="single"/>
          <w:lang w:val="en-GB"/>
        </w:rPr>
        <w:t>General %, restricted with right to vary clause:</w:t>
      </w:r>
    </w:p>
    <w:p w14:paraId="24B2893B" w14:textId="77777777" w:rsidR="00C03D22" w:rsidRPr="00244E72" w:rsidRDefault="00C03D22" w:rsidP="00C03D22">
      <w:pPr>
        <w:pStyle w:val="BodyText2"/>
        <w:rPr>
          <w:rFonts w:ascii="Calibri" w:hAnsi="Calibri" w:cs="Calibri"/>
          <w:sz w:val="22"/>
          <w:szCs w:val="22"/>
        </w:rPr>
      </w:pPr>
      <w:r w:rsidRPr="00244E72">
        <w:rPr>
          <w:rFonts w:ascii="Calibri" w:hAnsi="Calibri" w:cs="Calibri"/>
          <w:sz w:val="22"/>
          <w:szCs w:val="22"/>
        </w:rPr>
        <w:t xml:space="preserve">I give, devise and bequeath to </w:t>
      </w:r>
      <w:r>
        <w:rPr>
          <w:rFonts w:ascii="Calibri" w:hAnsi="Calibri" w:cs="Calibri"/>
          <w:sz w:val="22"/>
          <w:szCs w:val="22"/>
          <w:lang w:val="en-GB"/>
        </w:rPr>
        <w:t xml:space="preserve">the </w:t>
      </w:r>
      <w:r>
        <w:rPr>
          <w:rFonts w:ascii="Calibri" w:hAnsi="Calibri" w:cs="Calibri"/>
          <w:color w:val="000000"/>
          <w:sz w:val="22"/>
          <w:szCs w:val="22"/>
          <w:lang w:eastAsia="en-US"/>
        </w:rPr>
        <w:t>WoodGreen</w:t>
      </w:r>
      <w:r w:rsidRPr="00244E72">
        <w:rPr>
          <w:rFonts w:ascii="Calibri" w:hAnsi="Calibri" w:cs="Calibri"/>
          <w:sz w:val="22"/>
          <w:szCs w:val="22"/>
          <w:lang w:val="en-GB"/>
        </w:rPr>
        <w:t xml:space="preserve"> Foundation of </w:t>
      </w:r>
      <w:r w:rsidRPr="00925EEA">
        <w:rPr>
          <w:rFonts w:ascii="Calibri" w:hAnsi="Calibri" w:cs="Calibri"/>
          <w:sz w:val="22"/>
          <w:szCs w:val="22"/>
          <w:lang w:val="en-CA" w:eastAsia="en-US"/>
        </w:rPr>
        <w:t>ADDRESS</w:t>
      </w:r>
      <w:r w:rsidRPr="00244E72">
        <w:rPr>
          <w:rFonts w:ascii="Calibri" w:hAnsi="Calibri" w:cs="Calibri"/>
          <w:sz w:val="22"/>
          <w:szCs w:val="22"/>
        </w:rPr>
        <w:t xml:space="preserve">, ____% of my estate to be used for the following purpose(s) ___________________________. If </w:t>
      </w:r>
      <w:r w:rsidRPr="00244E72">
        <w:rPr>
          <w:rFonts w:ascii="Calibri" w:hAnsi="Calibri" w:cs="Calibri"/>
          <w:sz w:val="22"/>
          <w:szCs w:val="22"/>
          <w:lang w:val="en-GB"/>
        </w:rPr>
        <w:t xml:space="preserve">the </w:t>
      </w:r>
      <w:r>
        <w:rPr>
          <w:rFonts w:ascii="Calibri" w:hAnsi="Calibri" w:cs="Calibri"/>
          <w:color w:val="000000"/>
          <w:sz w:val="22"/>
          <w:szCs w:val="22"/>
          <w:lang w:eastAsia="en-US"/>
        </w:rPr>
        <w:t>WoodGreen</w:t>
      </w:r>
      <w:r w:rsidRPr="00244E72">
        <w:rPr>
          <w:rFonts w:ascii="Calibri" w:hAnsi="Calibri" w:cs="Calibri"/>
          <w:sz w:val="22"/>
          <w:szCs w:val="22"/>
          <w:lang w:val="en-GB"/>
        </w:rPr>
        <w:t xml:space="preserve"> Foundation </w:t>
      </w:r>
      <w:r w:rsidRPr="00244E72">
        <w:rPr>
          <w:rFonts w:ascii="Calibri" w:hAnsi="Calibri" w:cs="Calibri"/>
          <w:sz w:val="22"/>
          <w:szCs w:val="22"/>
        </w:rPr>
        <w:t>is unable to apply all or part of these funds for the specific purpose(s) stated herein, the balance of this bequest not so extended may be used for any purpose(s) approved by the Board of Directors.</w:t>
      </w:r>
    </w:p>
    <w:p w14:paraId="70477333"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p>
    <w:p w14:paraId="001B5268"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outlineLvl w:val="0"/>
        <w:rPr>
          <w:rFonts w:ascii="Calibri" w:hAnsi="Calibri" w:cs="Calibri"/>
          <w:lang w:val="en-GB"/>
        </w:rPr>
      </w:pPr>
      <w:r w:rsidRPr="00244E72">
        <w:rPr>
          <w:rFonts w:ascii="Calibri" w:hAnsi="Calibri" w:cs="Calibri"/>
          <w:b/>
          <w:u w:val="single"/>
          <w:lang w:val="en-GB"/>
        </w:rPr>
        <w:t>Residual contingent trust:</w:t>
      </w:r>
    </w:p>
    <w:p w14:paraId="33352265"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r w:rsidRPr="00244E72">
        <w:rPr>
          <w:rFonts w:ascii="Calibri" w:hAnsi="Calibri" w:cs="Calibri"/>
          <w:lang w:val="en-GB"/>
        </w:rPr>
        <w:t xml:space="preserve">Upon the death of the survivor of my (wife, husband, etc.) ________________________ and my (son, daughter, etc.) _________________________, I direct my trustee to transfer and deliver the balance of the residue of my estate, including any undistributed income to </w:t>
      </w:r>
      <w:r>
        <w:rPr>
          <w:rFonts w:ascii="Calibri" w:hAnsi="Calibri" w:cs="Calibri"/>
          <w:lang w:val="en-GB"/>
        </w:rPr>
        <w:t>t</w:t>
      </w:r>
      <w:r w:rsidRPr="00244E72">
        <w:rPr>
          <w:rFonts w:ascii="Calibri" w:hAnsi="Calibri" w:cs="Calibri"/>
          <w:lang w:val="en-GB"/>
        </w:rPr>
        <w:t xml:space="preserve">he </w:t>
      </w:r>
      <w:r>
        <w:rPr>
          <w:rFonts w:ascii="Calibri" w:hAnsi="Calibri" w:cs="Calibri"/>
          <w:color w:val="000000"/>
        </w:rPr>
        <w:t>WoodGreen</w:t>
      </w:r>
      <w:r w:rsidRPr="00244E72">
        <w:rPr>
          <w:rFonts w:ascii="Calibri" w:hAnsi="Calibri" w:cs="Calibri"/>
          <w:lang w:val="en-GB"/>
        </w:rPr>
        <w:t xml:space="preserve"> Foundation of </w:t>
      </w:r>
      <w:r w:rsidRPr="00925EEA">
        <w:rPr>
          <w:rFonts w:ascii="Calibri" w:hAnsi="Calibri" w:cs="Calibri"/>
          <w:lang w:val="en-CA"/>
        </w:rPr>
        <w:t>ADDRESS</w:t>
      </w:r>
      <w:r w:rsidRPr="00244E72">
        <w:rPr>
          <w:rFonts w:ascii="Calibri" w:hAnsi="Calibri" w:cs="Calibri"/>
        </w:rPr>
        <w:t xml:space="preserve">, </w:t>
      </w:r>
      <w:r w:rsidRPr="00244E72">
        <w:rPr>
          <w:rFonts w:ascii="Calibri" w:hAnsi="Calibri" w:cs="Calibri"/>
          <w:lang w:val="en-GB"/>
        </w:rPr>
        <w:t xml:space="preserve">to be used for any purpose(s) approved by the Board of Directors. </w:t>
      </w:r>
    </w:p>
    <w:p w14:paraId="18754287" w14:textId="77777777" w:rsidR="00C03D22" w:rsidRPr="00244E72" w:rsidRDefault="00C03D22" w:rsidP="00C03D22">
      <w:pPr>
        <w:widowControl w:val="0"/>
        <w:tabs>
          <w:tab w:val="left" w:pos="-1440"/>
          <w:tab w:val="left" w:pos="-720"/>
          <w:tab w:val="left" w:pos="0"/>
          <w:tab w:val="left" w:pos="360"/>
          <w:tab w:val="left" w:pos="720"/>
          <w:tab w:val="left" w:pos="2070"/>
          <w:tab w:val="left" w:pos="2340"/>
        </w:tabs>
        <w:snapToGrid w:val="0"/>
        <w:rPr>
          <w:rFonts w:ascii="Calibri" w:hAnsi="Calibri" w:cs="Calibri"/>
          <w:lang w:val="en-GB"/>
        </w:rPr>
      </w:pPr>
    </w:p>
    <w:p w14:paraId="658601FE" w14:textId="77777777" w:rsidR="00C03D22" w:rsidRDefault="00C03D22" w:rsidP="00C03D22">
      <w:pPr>
        <w:rPr>
          <w:rFonts w:ascii="Calibri" w:eastAsia="Calibri" w:hAnsi="Calibri" w:cs="Calibri"/>
          <w:lang w:val="en-CA"/>
        </w:rPr>
      </w:pPr>
      <w:r w:rsidRPr="00244E72">
        <w:rPr>
          <w:rFonts w:ascii="Calibri" w:eastAsia="Calibri" w:hAnsi="Calibri" w:cs="Calibri"/>
          <w:b/>
          <w:u w:val="single"/>
          <w:lang w:val="en-CA"/>
        </w:rPr>
        <w:t>Please seek expert advice</w:t>
      </w:r>
      <w:r w:rsidRPr="00244E72">
        <w:rPr>
          <w:rFonts w:ascii="Calibri" w:eastAsia="Calibri" w:hAnsi="Calibri" w:cs="Calibri"/>
          <w:b/>
          <w:lang w:val="en-CA"/>
        </w:rPr>
        <w:t>:</w:t>
      </w:r>
      <w:r w:rsidRPr="00244E72">
        <w:rPr>
          <w:rFonts w:ascii="Calibri" w:eastAsia="Calibri" w:hAnsi="Calibri" w:cs="Calibri"/>
          <w:lang w:val="en-CA"/>
        </w:rPr>
        <w:t xml:space="preserve"> </w:t>
      </w:r>
      <w:r w:rsidRPr="00244E72">
        <w:rPr>
          <w:rFonts w:ascii="Calibri" w:hAnsi="Calibri" w:cs="Calibri"/>
          <w:lang w:val="en-GB"/>
        </w:rPr>
        <w:t xml:space="preserve">The </w:t>
      </w:r>
      <w:r>
        <w:rPr>
          <w:rFonts w:ascii="Calibri" w:hAnsi="Calibri" w:cs="Calibri"/>
          <w:color w:val="000000"/>
        </w:rPr>
        <w:t>WoodGreen</w:t>
      </w:r>
      <w:r w:rsidRPr="00244E72">
        <w:rPr>
          <w:rFonts w:ascii="Calibri" w:hAnsi="Calibri" w:cs="Calibri"/>
          <w:lang w:val="en-GB"/>
        </w:rPr>
        <w:t xml:space="preserve"> Foundation </w:t>
      </w:r>
      <w:r w:rsidRPr="00244E72">
        <w:rPr>
          <w:rFonts w:ascii="Calibri" w:eastAsia="Calibri" w:hAnsi="Calibri" w:cs="Calibri"/>
          <w:lang w:val="en-CA"/>
        </w:rPr>
        <w:t>strongly recommends that you seek professional financial, insurance and/or legal advice to ensure your financial goals are considered, your tax situation reviewed, and that your legacy gift is tailored to your circumstances. A financial or legal advisor should review in detail what plan best fits your needs. Before considering any, you should already have satisfied the needs of your family.</w:t>
      </w:r>
    </w:p>
    <w:p w14:paraId="61075C04" w14:textId="77777777" w:rsidR="00C03D22" w:rsidRDefault="00C03D22" w:rsidP="00C03D22">
      <w:pPr>
        <w:rPr>
          <w:rFonts w:ascii="Calibri" w:eastAsia="Calibri" w:hAnsi="Calibri" w:cs="Calibri"/>
          <w:lang w:val="en-CA"/>
        </w:rPr>
      </w:pPr>
    </w:p>
    <w:p w14:paraId="7261F11F" w14:textId="24D043A0" w:rsidR="00C03D22" w:rsidRPr="007C311B" w:rsidRDefault="00C03D22" w:rsidP="00C03D22">
      <w:pPr>
        <w:pStyle w:val="NormalWeb"/>
        <w:shd w:val="clear" w:color="auto" w:fill="FFFFFF"/>
        <w:rPr>
          <w:rFonts w:ascii="Calibri" w:hAnsi="Calibri" w:cs="Calibri"/>
          <w:sz w:val="22"/>
          <w:szCs w:val="22"/>
        </w:rPr>
      </w:pPr>
      <w:r w:rsidRPr="00FB0AF7">
        <w:rPr>
          <w:rFonts w:ascii="Calibri" w:hAnsi="Calibri" w:cs="Calibri"/>
          <w:sz w:val="22"/>
          <w:szCs w:val="22"/>
        </w:rPr>
        <w:t xml:space="preserve">For more information on </w:t>
      </w:r>
      <w:r>
        <w:rPr>
          <w:rFonts w:ascii="Calibri" w:hAnsi="Calibri" w:cs="Calibri"/>
          <w:sz w:val="22"/>
          <w:szCs w:val="22"/>
        </w:rPr>
        <w:t>Bequests</w:t>
      </w:r>
      <w:r w:rsidRPr="00FB0AF7">
        <w:rPr>
          <w:rFonts w:ascii="Calibri" w:hAnsi="Calibri" w:cs="Calibri"/>
          <w:sz w:val="22"/>
          <w:szCs w:val="22"/>
        </w:rPr>
        <w:t xml:space="preserve"> to The WoodGreen Foundation please contact</w:t>
      </w:r>
      <w:r>
        <w:rPr>
          <w:rFonts w:ascii="Calibri" w:hAnsi="Calibri" w:cs="Calibri"/>
          <w:sz w:val="22"/>
          <w:szCs w:val="22"/>
        </w:rPr>
        <w:t xml:space="preserve"> </w:t>
      </w:r>
      <w:r w:rsidR="00E91081">
        <w:rPr>
          <w:rFonts w:ascii="Calibri" w:hAnsi="Calibri" w:cs="Calibri"/>
          <w:sz w:val="22"/>
          <w:szCs w:val="22"/>
        </w:rPr>
        <w:t xml:space="preserve">Julie Brown, CFRE, at </w:t>
      </w:r>
      <w:hyperlink r:id="rId8" w:history="1">
        <w:r w:rsidR="00E91081" w:rsidRPr="00AC4646">
          <w:rPr>
            <w:rStyle w:val="Hyperlink"/>
            <w:rFonts w:ascii="Calibri" w:hAnsi="Calibri" w:cs="Calibri"/>
            <w:sz w:val="22"/>
            <w:szCs w:val="22"/>
          </w:rPr>
          <w:t>jbrown@woodgreen.org</w:t>
        </w:r>
      </w:hyperlink>
      <w:r w:rsidR="00E91081">
        <w:rPr>
          <w:rFonts w:ascii="Calibri" w:hAnsi="Calibri" w:cs="Calibri"/>
          <w:sz w:val="22"/>
          <w:szCs w:val="22"/>
        </w:rPr>
        <w:t xml:space="preserve"> or 647-</w:t>
      </w:r>
      <w:r w:rsidR="000D6E9F">
        <w:rPr>
          <w:rFonts w:ascii="Calibri" w:hAnsi="Calibri" w:cs="Calibri"/>
          <w:sz w:val="22"/>
          <w:szCs w:val="22"/>
        </w:rPr>
        <w:t>713-4709.</w:t>
      </w:r>
    </w:p>
    <w:p w14:paraId="326C3324" w14:textId="77777777" w:rsidR="00C03D22" w:rsidRPr="00244E72" w:rsidRDefault="00C03D22" w:rsidP="00C03D22">
      <w:pPr>
        <w:rPr>
          <w:rFonts w:ascii="Calibri" w:eastAsia="Calibri" w:hAnsi="Calibri" w:cs="Calibri"/>
          <w:lang w:val="en-CA"/>
        </w:rPr>
      </w:pPr>
    </w:p>
    <w:p w14:paraId="7BF2AFBC" w14:textId="77777777" w:rsidR="00196B25" w:rsidRDefault="00196B25" w:rsidP="00C03D22"/>
    <w:sectPr w:rsidR="0019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41916"/>
    <w:multiLevelType w:val="hybridMultilevel"/>
    <w:tmpl w:val="1FFA317A"/>
    <w:lvl w:ilvl="0" w:tplc="A080DA5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16cid:durableId="905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22"/>
    <w:rsid w:val="000D6E9F"/>
    <w:rsid w:val="00193FD8"/>
    <w:rsid w:val="00196B25"/>
    <w:rsid w:val="004C6296"/>
    <w:rsid w:val="00C03D22"/>
    <w:rsid w:val="00E45CB8"/>
    <w:rsid w:val="00E91081"/>
    <w:rsid w:val="00E9598F"/>
    <w:rsid w:val="00F2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D6A9"/>
  <w15:chartTrackingRefBased/>
  <w15:docId w15:val="{8DD0BC7B-76A2-4DF8-BACF-81FA29A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22"/>
  </w:style>
  <w:style w:type="paragraph" w:styleId="Heading6">
    <w:name w:val="heading 6"/>
    <w:basedOn w:val="Normal"/>
    <w:next w:val="Normal"/>
    <w:link w:val="Heading6Char"/>
    <w:qFormat/>
    <w:rsid w:val="00C03D22"/>
    <w:pPr>
      <w:keepNext/>
      <w:widowControl w:val="0"/>
      <w:tabs>
        <w:tab w:val="left" w:pos="-1440"/>
      </w:tabs>
      <w:overflowPunct w:val="0"/>
      <w:autoSpaceDE w:val="0"/>
      <w:autoSpaceDN w:val="0"/>
      <w:adjustRightInd w:val="0"/>
      <w:spacing w:after="0" w:line="240" w:lineRule="auto"/>
      <w:ind w:left="720" w:hanging="720"/>
      <w:jc w:val="both"/>
      <w:textAlignment w:val="baseline"/>
      <w:outlineLvl w:val="5"/>
    </w:pPr>
    <w:rPr>
      <w:rFonts w:ascii="Times New Roman" w:eastAsia="Times New Roman" w:hAnsi="Times New Roman" w:cs="Times New Roman"/>
      <w:b/>
      <w:sz w:val="24"/>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3D22"/>
    <w:rPr>
      <w:rFonts w:ascii="Times New Roman" w:eastAsia="Times New Roman" w:hAnsi="Times New Roman" w:cs="Times New Roman"/>
      <w:b/>
      <w:sz w:val="24"/>
      <w:szCs w:val="20"/>
      <w:lang w:val="en-GB" w:eastAsia="en-CA"/>
    </w:rPr>
  </w:style>
  <w:style w:type="character" w:styleId="Hyperlink">
    <w:name w:val="Hyperlink"/>
    <w:rsid w:val="00C03D22"/>
    <w:rPr>
      <w:color w:val="0000FF"/>
      <w:u w:val="single"/>
    </w:rPr>
  </w:style>
  <w:style w:type="paragraph" w:styleId="NormalWeb">
    <w:name w:val="Normal (Web)"/>
    <w:basedOn w:val="Normal"/>
    <w:uiPriority w:val="99"/>
    <w:rsid w:val="00C03D2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arkpurple">
    <w:name w:val="darkpurple"/>
    <w:basedOn w:val="Normal"/>
    <w:rsid w:val="00C03D22"/>
    <w:pPr>
      <w:spacing w:beforeLines="1" w:afterLines="1" w:after="0" w:line="240" w:lineRule="auto"/>
    </w:pPr>
    <w:rPr>
      <w:rFonts w:ascii="Times" w:eastAsia="Cambria" w:hAnsi="Times" w:cs="Times New Roman"/>
      <w:sz w:val="20"/>
      <w:szCs w:val="20"/>
    </w:rPr>
  </w:style>
  <w:style w:type="character" w:styleId="Strong">
    <w:name w:val="Strong"/>
    <w:uiPriority w:val="22"/>
    <w:qFormat/>
    <w:rsid w:val="00C03D22"/>
    <w:rPr>
      <w:b/>
    </w:rPr>
  </w:style>
  <w:style w:type="paragraph" w:styleId="PlainText">
    <w:name w:val="Plain Text"/>
    <w:basedOn w:val="Normal"/>
    <w:link w:val="PlainTextChar"/>
    <w:rsid w:val="00C03D2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CA"/>
    </w:rPr>
  </w:style>
  <w:style w:type="character" w:customStyle="1" w:styleId="PlainTextChar">
    <w:name w:val="Plain Text Char"/>
    <w:basedOn w:val="DefaultParagraphFont"/>
    <w:link w:val="PlainText"/>
    <w:rsid w:val="00C03D22"/>
    <w:rPr>
      <w:rFonts w:ascii="Courier New" w:eastAsia="Times New Roman" w:hAnsi="Courier New" w:cs="Times New Roman"/>
      <w:sz w:val="20"/>
      <w:szCs w:val="20"/>
      <w:lang w:eastAsia="en-CA"/>
    </w:rPr>
  </w:style>
  <w:style w:type="paragraph" w:styleId="BodyText">
    <w:name w:val="Body Text"/>
    <w:basedOn w:val="Normal"/>
    <w:link w:val="BodyTextChar"/>
    <w:rsid w:val="00C03D2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GB" w:eastAsia="en-CA"/>
    </w:rPr>
  </w:style>
  <w:style w:type="character" w:customStyle="1" w:styleId="BodyTextChar">
    <w:name w:val="Body Text Char"/>
    <w:basedOn w:val="DefaultParagraphFont"/>
    <w:link w:val="BodyText"/>
    <w:rsid w:val="00C03D22"/>
    <w:rPr>
      <w:rFonts w:ascii="Arial" w:eastAsia="Times New Roman" w:hAnsi="Arial" w:cs="Times New Roman"/>
      <w:sz w:val="24"/>
      <w:szCs w:val="20"/>
      <w:lang w:val="en-GB" w:eastAsia="en-CA"/>
    </w:rPr>
  </w:style>
  <w:style w:type="paragraph" w:styleId="BodyText2">
    <w:name w:val="Body Text 2"/>
    <w:basedOn w:val="Normal"/>
    <w:link w:val="BodyText2Char"/>
    <w:rsid w:val="00C03D22"/>
    <w:pPr>
      <w:tabs>
        <w:tab w:val="left" w:pos="180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CA"/>
    </w:rPr>
  </w:style>
  <w:style w:type="character" w:customStyle="1" w:styleId="BodyText2Char">
    <w:name w:val="Body Text 2 Char"/>
    <w:basedOn w:val="DefaultParagraphFont"/>
    <w:link w:val="BodyText2"/>
    <w:rsid w:val="00C03D22"/>
    <w:rPr>
      <w:rFonts w:ascii="Times New Roman" w:eastAsia="Times New Roman" w:hAnsi="Times New Roman" w:cs="Times New Roman"/>
      <w:sz w:val="24"/>
      <w:szCs w:val="20"/>
      <w:lang w:eastAsia="en-CA"/>
    </w:rPr>
  </w:style>
  <w:style w:type="character" w:styleId="UnresolvedMention">
    <w:name w:val="Unresolved Mention"/>
    <w:basedOn w:val="DefaultParagraphFont"/>
    <w:uiPriority w:val="99"/>
    <w:semiHidden/>
    <w:unhideWhenUsed/>
    <w:rsid w:val="00E9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own@woodgree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16CFCDFA10847A9C32C6E2ACE81CC" ma:contentTypeVersion="20" ma:contentTypeDescription="Create a new document." ma:contentTypeScope="" ma:versionID="88c7ae23453f9e9f43d4186e9e5f77ef">
  <xsd:schema xmlns:xsd="http://www.w3.org/2001/XMLSchema" xmlns:xs="http://www.w3.org/2001/XMLSchema" xmlns:p="http://schemas.microsoft.com/office/2006/metadata/properties" xmlns:ns1="http://schemas.microsoft.com/sharepoint/v3" xmlns:ns2="fe7f3490-fd9b-4871-8d68-728d03df71c2" xmlns:ns3="ba453c31-eeea-4a84-9d3b-dc8420ebb98d" targetNamespace="http://schemas.microsoft.com/office/2006/metadata/properties" ma:root="true" ma:fieldsID="f3a51b0ff75f5ebdc668e04f130d46d6" ns1:_="" ns2:_="" ns3:_="">
    <xsd:import namespace="http://schemas.microsoft.com/sharepoint/v3"/>
    <xsd:import namespace="fe7f3490-fd9b-4871-8d68-728d03df71c2"/>
    <xsd:import namespace="ba453c31-eeea-4a84-9d3b-dc8420ebb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f3490-fd9b-4871-8d68-728d03df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fda2893-a4ec-4a3a-b064-d7a5a625d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53c31-eeea-4a84-9d3b-dc8420ebb9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47c097-f49f-45ed-8a04-625ef894d64e}" ma:internalName="TaxCatchAll" ma:showField="CatchAllData" ma:web="ba453c31-eeea-4a84-9d3b-dc8420ebb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e7f3490-fd9b-4871-8d68-728d03df71c2">
      <Terms xmlns="http://schemas.microsoft.com/office/infopath/2007/PartnerControls"/>
    </lcf76f155ced4ddcb4097134ff3c332f>
    <_ip_UnifiedCompliancePolicyProperties xmlns="http://schemas.microsoft.com/sharepoint/v3" xsi:nil="true"/>
    <TaxCatchAll xmlns="ba453c31-eeea-4a84-9d3b-dc8420ebb98d" xsi:nil="true"/>
  </documentManagement>
</p:properties>
</file>

<file path=customXml/itemProps1.xml><?xml version="1.0" encoding="utf-8"?>
<ds:datastoreItem xmlns:ds="http://schemas.openxmlformats.org/officeDocument/2006/customXml" ds:itemID="{241497B1-0685-4E6A-9146-F8073FBA5071}">
  <ds:schemaRefs>
    <ds:schemaRef ds:uri="http://schemas.microsoft.com/sharepoint/v3/contenttype/forms"/>
  </ds:schemaRefs>
</ds:datastoreItem>
</file>

<file path=customXml/itemProps2.xml><?xml version="1.0" encoding="utf-8"?>
<ds:datastoreItem xmlns:ds="http://schemas.openxmlformats.org/officeDocument/2006/customXml" ds:itemID="{C8CF3E55-62F4-4BB1-9F6B-5192C2CE2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7f3490-fd9b-4871-8d68-728d03df71c2"/>
    <ds:schemaRef ds:uri="ba453c31-eeea-4a84-9d3b-dc8420eb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C1268-FBA5-418B-9403-AC92A0D671A9}">
  <ds:schemaRefs>
    <ds:schemaRef ds:uri="http://schemas.microsoft.com/office/2006/metadata/properties"/>
    <ds:schemaRef ds:uri="http://schemas.microsoft.com/office/infopath/2007/PartnerControls"/>
    <ds:schemaRef ds:uri="http://schemas.microsoft.com/sharepoint/v3"/>
    <ds:schemaRef ds:uri="fe7f3490-fd9b-4871-8d68-728d03df71c2"/>
    <ds:schemaRef ds:uri="ba453c31-eeea-4a84-9d3b-dc8420ebb98d"/>
  </ds:schemaRefs>
</ds:datastoreItem>
</file>

<file path=docMetadata/LabelInfo.xml><?xml version="1.0" encoding="utf-8"?>
<clbl:labelList xmlns:clbl="http://schemas.microsoft.com/office/2020/mipLabelMetadata">
  <clbl:label id="{a3f7bb7a-be52-457a-a9e0-b12062993ec2}" enabled="0" method="" siteId="{a3f7bb7a-be52-457a-a9e0-b12062993ec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Specific, restricted with right to vary clause:</vt:lpstr>
      <vt:lpstr>General % unrestricted:</vt:lpstr>
      <vt:lpstr>General %, restricted with right to vary clause:</vt:lpstr>
      <vt:lpstr>Residual contingent trust:</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Kerr</dc:creator>
  <cp:keywords/>
  <dc:description/>
  <cp:lastModifiedBy>Julie Brown</cp:lastModifiedBy>
  <cp:revision>2</cp:revision>
  <dcterms:created xsi:type="dcterms:W3CDTF">2025-02-03T20:02:00Z</dcterms:created>
  <dcterms:modified xsi:type="dcterms:W3CDTF">2025-02-03T20:02:00Z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0x01010060D16CFCDFA10847A9C32C6E2ACE81CC</vt:lpwstr>
  </property>
  <property fmtid="{D5CDD505-2E9C-101B-9397-08002B2CF9AE}" pid="3" name="MediaServiceImageTags">
    <vt:lpwstr/>
  </property>
</Properties>
</file>